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382E9" w14:textId="6106CAE2" w:rsidR="00D521D4" w:rsidRPr="00167D25" w:rsidRDefault="00B04666">
      <w:pPr>
        <w:spacing w:after="240"/>
        <w:jc w:val="center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b/>
          <w:color w:val="000000" w:themeColor="text1"/>
          <w:sz w:val="20"/>
          <w:szCs w:val="20"/>
        </w:rPr>
        <w:t xml:space="preserve">Opis </w:t>
      </w:r>
      <w:r w:rsidR="0018079C" w:rsidRPr="00167D25">
        <w:rPr>
          <w:rFonts w:ascii="Verdana" w:hAnsi="Verdana"/>
          <w:b/>
          <w:color w:val="000000" w:themeColor="text1"/>
          <w:sz w:val="20"/>
          <w:szCs w:val="20"/>
        </w:rPr>
        <w:t>P</w:t>
      </w:r>
      <w:r w:rsidRPr="00167D25">
        <w:rPr>
          <w:rFonts w:ascii="Verdana" w:hAnsi="Verdana"/>
          <w:b/>
          <w:color w:val="000000" w:themeColor="text1"/>
          <w:sz w:val="20"/>
          <w:szCs w:val="20"/>
        </w:rPr>
        <w:t>rzedmiotu Zamówienia pn.:</w:t>
      </w:r>
      <w:r w:rsidRPr="00167D25">
        <w:rPr>
          <w:rFonts w:ascii="Verdana" w:hAnsi="Verdana"/>
          <w:b/>
          <w:color w:val="000000" w:themeColor="text1"/>
          <w:sz w:val="20"/>
          <w:szCs w:val="20"/>
        </w:rPr>
        <w:br/>
      </w:r>
      <w:bookmarkStart w:id="0" w:name="_Hlk211602745"/>
      <w:r w:rsidR="00E77D42" w:rsidRPr="00E77D42">
        <w:rPr>
          <w:rFonts w:ascii="Verdana" w:hAnsi="Verdana"/>
          <w:b/>
          <w:color w:val="000000" w:themeColor="text1"/>
          <w:sz w:val="20"/>
          <w:szCs w:val="20"/>
        </w:rPr>
        <w:t>Serwis urządzeń telekomunikacyjnych GDDKiA Oddział w Katowicach - lokalizacja 41-810 Zabrze, ul. Chudowska 1.</w:t>
      </w:r>
      <w:bookmarkEnd w:id="0"/>
      <w:r w:rsidRPr="00167D25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Pr="00167D25">
        <w:rPr>
          <w:rFonts w:ascii="Verdana" w:hAnsi="Verdana"/>
          <w:b/>
          <w:color w:val="000000" w:themeColor="text1"/>
          <w:sz w:val="20"/>
          <w:szCs w:val="20"/>
        </w:rPr>
        <w:br/>
      </w:r>
    </w:p>
    <w:p w14:paraId="4E522C30" w14:textId="77777777" w:rsidR="00D521D4" w:rsidRPr="00167D25" w:rsidRDefault="00B04666" w:rsidP="00C20B57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Przedmiot zamówienia</w:t>
      </w:r>
    </w:p>
    <w:p w14:paraId="41761DE8" w14:textId="2F8F98C9" w:rsidR="00D521D4" w:rsidRPr="00167D25" w:rsidRDefault="00B04666" w:rsidP="00C20B57">
      <w:pPr>
        <w:spacing w:after="120"/>
        <w:ind w:left="397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>Przedmiotem zamówienia jest usługa serwisowa</w:t>
      </w:r>
      <w:r w:rsidR="000525A4" w:rsidRPr="00167D25">
        <w:rPr>
          <w:rFonts w:ascii="Verdana" w:hAnsi="Verdana"/>
          <w:sz w:val="20"/>
          <w:szCs w:val="20"/>
        </w:rPr>
        <w:t xml:space="preserve"> (nazywana dalej Przedmiotem Zamówienia)</w:t>
      </w:r>
      <w:r w:rsidRPr="00167D25">
        <w:rPr>
          <w:rFonts w:ascii="Verdana" w:hAnsi="Verdana"/>
          <w:sz w:val="20"/>
          <w:szCs w:val="20"/>
        </w:rPr>
        <w:t xml:space="preserve"> serwera telekomunikacyjnego</w:t>
      </w:r>
      <w:r w:rsidR="006E42E7" w:rsidRPr="00167D25">
        <w:rPr>
          <w:rFonts w:ascii="Verdana" w:hAnsi="Verdana"/>
          <w:sz w:val="20"/>
          <w:szCs w:val="20"/>
        </w:rPr>
        <w:t xml:space="preserve"> </w:t>
      </w:r>
      <w:r w:rsidRPr="00167D25">
        <w:rPr>
          <w:rFonts w:ascii="Verdana" w:hAnsi="Verdana"/>
          <w:sz w:val="20"/>
          <w:szCs w:val="20"/>
        </w:rPr>
        <w:t>z urządzeniami peryferyjnymi</w:t>
      </w:r>
      <w:r w:rsidR="00DA2A7F">
        <w:rPr>
          <w:rFonts w:ascii="Verdana" w:hAnsi="Verdana"/>
          <w:sz w:val="20"/>
          <w:szCs w:val="20"/>
        </w:rPr>
        <w:br/>
      </w:r>
      <w:r w:rsidRPr="00167D25">
        <w:rPr>
          <w:rFonts w:ascii="Verdana" w:hAnsi="Verdana"/>
          <w:sz w:val="20"/>
          <w:szCs w:val="20"/>
        </w:rPr>
        <w:t>i oprogramowaniem</w:t>
      </w:r>
      <w:r w:rsidR="00E65F1F" w:rsidRPr="00167D25">
        <w:rPr>
          <w:rFonts w:ascii="Verdana" w:hAnsi="Verdana"/>
          <w:sz w:val="20"/>
          <w:szCs w:val="20"/>
        </w:rPr>
        <w:t xml:space="preserve"> </w:t>
      </w:r>
      <w:r w:rsidR="000525A4" w:rsidRPr="00167D25">
        <w:rPr>
          <w:rFonts w:ascii="Verdana" w:hAnsi="Verdana"/>
          <w:sz w:val="20"/>
          <w:szCs w:val="20"/>
        </w:rPr>
        <w:t>(</w:t>
      </w:r>
      <w:r w:rsidR="00E65F1F" w:rsidRPr="00167D25">
        <w:rPr>
          <w:rFonts w:ascii="Verdana" w:hAnsi="Verdana"/>
          <w:sz w:val="20"/>
          <w:szCs w:val="20"/>
        </w:rPr>
        <w:t>zwanego dalej Systemem</w:t>
      </w:r>
      <w:r w:rsidR="00D64EFB" w:rsidRPr="00167D25">
        <w:rPr>
          <w:rFonts w:ascii="Verdana" w:hAnsi="Verdana"/>
          <w:sz w:val="20"/>
          <w:szCs w:val="20"/>
        </w:rPr>
        <w:t xml:space="preserve"> T</w:t>
      </w:r>
      <w:r w:rsidR="00E65F1F" w:rsidRPr="00167D25">
        <w:rPr>
          <w:rFonts w:ascii="Verdana" w:hAnsi="Verdana"/>
          <w:sz w:val="20"/>
          <w:szCs w:val="20"/>
        </w:rPr>
        <w:t>elekomunikacyjnym</w:t>
      </w:r>
      <w:r w:rsidR="000525A4" w:rsidRPr="00167D25">
        <w:rPr>
          <w:rFonts w:ascii="Verdana" w:hAnsi="Verdana"/>
          <w:sz w:val="20"/>
          <w:szCs w:val="20"/>
        </w:rPr>
        <w:t>).</w:t>
      </w:r>
      <w:r w:rsidR="00E65F1F" w:rsidRPr="00167D25">
        <w:rPr>
          <w:rFonts w:ascii="Verdana" w:hAnsi="Verdana"/>
          <w:sz w:val="20"/>
          <w:szCs w:val="20"/>
        </w:rPr>
        <w:t xml:space="preserve"> </w:t>
      </w:r>
    </w:p>
    <w:p w14:paraId="6B661968" w14:textId="77777777" w:rsidR="00D521D4" w:rsidRPr="00167D25" w:rsidRDefault="00E65F1F" w:rsidP="00C20B57">
      <w:pPr>
        <w:pStyle w:val="Akapitzlist"/>
        <w:numPr>
          <w:ilvl w:val="1"/>
          <w:numId w:val="1"/>
        </w:numPr>
        <w:spacing w:after="120"/>
        <w:ind w:left="964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>Elementy S</w:t>
      </w:r>
      <w:r w:rsidR="00B04666" w:rsidRPr="00167D25">
        <w:rPr>
          <w:rFonts w:ascii="Verdana" w:hAnsi="Verdana"/>
          <w:sz w:val="20"/>
          <w:szCs w:val="20"/>
        </w:rPr>
        <w:t>ystemu</w:t>
      </w:r>
      <w:r w:rsidR="00D64EFB" w:rsidRPr="00167D25">
        <w:rPr>
          <w:rFonts w:ascii="Verdana" w:hAnsi="Verdana"/>
          <w:sz w:val="20"/>
          <w:szCs w:val="20"/>
        </w:rPr>
        <w:t xml:space="preserve"> T</w:t>
      </w:r>
      <w:r w:rsidRPr="00167D25">
        <w:rPr>
          <w:rFonts w:ascii="Verdana" w:hAnsi="Verdana"/>
          <w:sz w:val="20"/>
          <w:szCs w:val="20"/>
        </w:rPr>
        <w:t>elekomunikacyjnego</w:t>
      </w:r>
    </w:p>
    <w:p w14:paraId="46E9999A" w14:textId="77777777" w:rsidR="00D521D4" w:rsidRPr="00167D25" w:rsidRDefault="00B04666" w:rsidP="00C20B57">
      <w:pPr>
        <w:pStyle w:val="Akapitzlist"/>
        <w:numPr>
          <w:ilvl w:val="2"/>
          <w:numId w:val="1"/>
        </w:numPr>
        <w:spacing w:after="40"/>
        <w:ind w:left="1304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 xml:space="preserve">Serwer telekomunikacyjny </w:t>
      </w:r>
      <w:proofErr w:type="spellStart"/>
      <w:r w:rsidR="00FE62B0" w:rsidRPr="00167D25">
        <w:rPr>
          <w:rFonts w:ascii="Verdana" w:hAnsi="Verdana"/>
          <w:sz w:val="20"/>
          <w:szCs w:val="20"/>
        </w:rPr>
        <w:t>Unify</w:t>
      </w:r>
      <w:proofErr w:type="spellEnd"/>
      <w:r w:rsidR="00FE62B0" w:rsidRPr="00167D25">
        <w:rPr>
          <w:rFonts w:ascii="Verdana" w:hAnsi="Verdana"/>
          <w:sz w:val="20"/>
          <w:szCs w:val="20"/>
        </w:rPr>
        <w:t xml:space="preserve"> </w:t>
      </w:r>
      <w:proofErr w:type="spellStart"/>
      <w:r w:rsidR="00FE62B0" w:rsidRPr="00167D25">
        <w:rPr>
          <w:rFonts w:ascii="Verdana" w:hAnsi="Verdana"/>
          <w:sz w:val="20"/>
          <w:szCs w:val="20"/>
        </w:rPr>
        <w:t>OpenScape</w:t>
      </w:r>
      <w:proofErr w:type="spellEnd"/>
      <w:r w:rsidR="00FE62B0" w:rsidRPr="00167D25">
        <w:rPr>
          <w:rFonts w:ascii="Verdana" w:hAnsi="Verdana"/>
          <w:sz w:val="20"/>
          <w:szCs w:val="20"/>
        </w:rPr>
        <w:t xml:space="preserve"> Business V2 X5R</w:t>
      </w:r>
    </w:p>
    <w:p w14:paraId="0AB6754D" w14:textId="77777777" w:rsidR="00D521D4" w:rsidRPr="00167D25" w:rsidRDefault="00B04666" w:rsidP="00C20B57">
      <w:pPr>
        <w:pStyle w:val="Akapitzlist"/>
        <w:numPr>
          <w:ilvl w:val="2"/>
          <w:numId w:val="1"/>
        </w:numPr>
        <w:spacing w:after="40"/>
        <w:ind w:left="1304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>Systemowy aparat telefoniczny</w:t>
      </w:r>
      <w:r w:rsidR="00D23BC5" w:rsidRPr="00D23BC5">
        <w:rPr>
          <w:rFonts w:ascii="Verdana" w:hAnsi="Verdana"/>
          <w:sz w:val="20"/>
          <w:szCs w:val="20"/>
        </w:rPr>
        <w:t xml:space="preserve"> </w:t>
      </w:r>
      <w:proofErr w:type="spellStart"/>
      <w:r w:rsidR="00D23BC5" w:rsidRPr="00167D25">
        <w:rPr>
          <w:rFonts w:ascii="Verdana" w:hAnsi="Verdana"/>
          <w:sz w:val="20"/>
          <w:szCs w:val="20"/>
        </w:rPr>
        <w:t>Unify</w:t>
      </w:r>
      <w:proofErr w:type="spellEnd"/>
      <w:r w:rsidRPr="00167D25">
        <w:rPr>
          <w:rFonts w:ascii="Verdana" w:hAnsi="Verdana"/>
          <w:sz w:val="20"/>
          <w:szCs w:val="20"/>
        </w:rPr>
        <w:t xml:space="preserve"> </w:t>
      </w:r>
      <w:proofErr w:type="spellStart"/>
      <w:r w:rsidR="00B13817" w:rsidRPr="00167D25">
        <w:rPr>
          <w:rFonts w:ascii="Verdana" w:hAnsi="Verdana"/>
          <w:sz w:val="20"/>
          <w:szCs w:val="20"/>
        </w:rPr>
        <w:t>OpenStage</w:t>
      </w:r>
      <w:proofErr w:type="spellEnd"/>
      <w:r w:rsidR="00B13817" w:rsidRPr="00167D25">
        <w:rPr>
          <w:rFonts w:ascii="Verdana" w:hAnsi="Verdana"/>
          <w:sz w:val="20"/>
          <w:szCs w:val="20"/>
        </w:rPr>
        <w:t xml:space="preserve"> 60 </w:t>
      </w:r>
      <w:proofErr w:type="spellStart"/>
      <w:r w:rsidR="00B13817" w:rsidRPr="00167D25">
        <w:rPr>
          <w:rFonts w:ascii="Verdana" w:hAnsi="Verdana"/>
          <w:sz w:val="20"/>
          <w:szCs w:val="20"/>
        </w:rPr>
        <w:t>ip</w:t>
      </w:r>
      <w:proofErr w:type="spellEnd"/>
    </w:p>
    <w:p w14:paraId="14BEC1F9" w14:textId="77777777" w:rsidR="00B13817" w:rsidRPr="00167D25" w:rsidRDefault="00B13817" w:rsidP="00C20B57">
      <w:pPr>
        <w:pStyle w:val="Akapitzlist"/>
        <w:numPr>
          <w:ilvl w:val="2"/>
          <w:numId w:val="1"/>
        </w:numPr>
        <w:spacing w:after="40"/>
        <w:ind w:left="1304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 xml:space="preserve">Przystawka </w:t>
      </w:r>
      <w:proofErr w:type="spellStart"/>
      <w:r w:rsidR="00D23BC5" w:rsidRPr="00167D25">
        <w:rPr>
          <w:rFonts w:ascii="Verdana" w:hAnsi="Verdana"/>
          <w:sz w:val="20"/>
          <w:szCs w:val="20"/>
        </w:rPr>
        <w:t>Unify</w:t>
      </w:r>
      <w:proofErr w:type="spellEnd"/>
      <w:r w:rsidR="00D23BC5" w:rsidRPr="00167D25">
        <w:rPr>
          <w:rFonts w:ascii="Verdana" w:hAnsi="Verdana"/>
          <w:sz w:val="20"/>
          <w:szCs w:val="20"/>
        </w:rPr>
        <w:t xml:space="preserve"> </w:t>
      </w:r>
      <w:proofErr w:type="spellStart"/>
      <w:r w:rsidRPr="00167D25">
        <w:rPr>
          <w:rFonts w:ascii="Verdana" w:hAnsi="Verdana"/>
          <w:sz w:val="20"/>
          <w:szCs w:val="20"/>
        </w:rPr>
        <w:t>OpenStage</w:t>
      </w:r>
      <w:proofErr w:type="spellEnd"/>
      <w:r w:rsidRPr="00167D25">
        <w:rPr>
          <w:rFonts w:ascii="Verdana" w:hAnsi="Verdana"/>
          <w:sz w:val="20"/>
          <w:szCs w:val="20"/>
        </w:rPr>
        <w:t xml:space="preserve"> </w:t>
      </w:r>
      <w:proofErr w:type="spellStart"/>
      <w:r w:rsidRPr="00167D25">
        <w:rPr>
          <w:rFonts w:ascii="Verdana" w:hAnsi="Verdana"/>
          <w:sz w:val="20"/>
          <w:szCs w:val="20"/>
        </w:rPr>
        <w:t>Key</w:t>
      </w:r>
      <w:proofErr w:type="spellEnd"/>
    </w:p>
    <w:p w14:paraId="75242D5E" w14:textId="77777777" w:rsidR="00D521D4" w:rsidRPr="00167D25" w:rsidRDefault="00B04666" w:rsidP="00C20B57">
      <w:pPr>
        <w:pStyle w:val="Akapitzlist"/>
        <w:numPr>
          <w:ilvl w:val="2"/>
          <w:numId w:val="1"/>
        </w:numPr>
        <w:spacing w:after="40"/>
        <w:ind w:left="1304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 xml:space="preserve">Komputer z </w:t>
      </w:r>
      <w:r w:rsidR="00B13817" w:rsidRPr="00167D25">
        <w:rPr>
          <w:rFonts w:ascii="Verdana" w:hAnsi="Verdana"/>
          <w:sz w:val="20"/>
          <w:szCs w:val="20"/>
        </w:rPr>
        <w:t>systemem Windows 10</w:t>
      </w:r>
      <w:r w:rsidRPr="00167D25">
        <w:rPr>
          <w:rFonts w:ascii="Verdana" w:hAnsi="Verdana"/>
          <w:sz w:val="20"/>
          <w:szCs w:val="20"/>
        </w:rPr>
        <w:t xml:space="preserve"> obsługujący połączenia</w:t>
      </w:r>
    </w:p>
    <w:p w14:paraId="07ED6D08" w14:textId="77777777" w:rsidR="00D521D4" w:rsidRPr="00167D25" w:rsidRDefault="00B04666" w:rsidP="00C20B57">
      <w:pPr>
        <w:pStyle w:val="Akapitzlist"/>
        <w:numPr>
          <w:ilvl w:val="2"/>
          <w:numId w:val="1"/>
        </w:numPr>
        <w:spacing w:after="120"/>
        <w:ind w:left="1304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 xml:space="preserve">Słuchawki </w:t>
      </w:r>
      <w:proofErr w:type="spellStart"/>
      <w:r w:rsidRPr="00167D25">
        <w:rPr>
          <w:rFonts w:ascii="Verdana" w:hAnsi="Verdana"/>
          <w:sz w:val="20"/>
          <w:szCs w:val="20"/>
        </w:rPr>
        <w:t>bluetooth</w:t>
      </w:r>
      <w:proofErr w:type="spellEnd"/>
    </w:p>
    <w:p w14:paraId="3A7C8560" w14:textId="77777777" w:rsidR="00B13817" w:rsidRPr="00167D25" w:rsidRDefault="00B13817" w:rsidP="00B04666">
      <w:pPr>
        <w:pStyle w:val="Akapitzlist"/>
        <w:numPr>
          <w:ilvl w:val="1"/>
          <w:numId w:val="1"/>
        </w:numPr>
        <w:spacing w:after="120"/>
        <w:ind w:left="964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>Oprogramowanie</w:t>
      </w:r>
      <w:r w:rsidR="00D23BC5" w:rsidRPr="00D23BC5">
        <w:rPr>
          <w:rFonts w:ascii="Verdana" w:hAnsi="Verdana"/>
          <w:sz w:val="20"/>
          <w:szCs w:val="20"/>
        </w:rPr>
        <w:t xml:space="preserve"> </w:t>
      </w:r>
      <w:proofErr w:type="spellStart"/>
      <w:r w:rsidR="00D23BC5" w:rsidRPr="00167D25">
        <w:rPr>
          <w:rFonts w:ascii="Verdana" w:hAnsi="Verdana"/>
          <w:sz w:val="20"/>
          <w:szCs w:val="20"/>
        </w:rPr>
        <w:t>Unify</w:t>
      </w:r>
      <w:proofErr w:type="spellEnd"/>
      <w:r w:rsidR="00B04666" w:rsidRPr="00167D25">
        <w:rPr>
          <w:rFonts w:ascii="Verdana" w:hAnsi="Verdana"/>
          <w:sz w:val="20"/>
          <w:szCs w:val="20"/>
        </w:rPr>
        <w:t xml:space="preserve"> </w:t>
      </w:r>
      <w:proofErr w:type="spellStart"/>
      <w:r w:rsidR="00B04666" w:rsidRPr="00167D25">
        <w:rPr>
          <w:rFonts w:ascii="Verdana" w:hAnsi="Verdana"/>
          <w:sz w:val="20"/>
          <w:szCs w:val="20"/>
        </w:rPr>
        <w:t>OpenScape</w:t>
      </w:r>
      <w:proofErr w:type="spellEnd"/>
      <w:r w:rsidR="00B04666" w:rsidRPr="00167D25">
        <w:rPr>
          <w:rFonts w:ascii="Verdana" w:hAnsi="Verdana"/>
          <w:sz w:val="20"/>
          <w:szCs w:val="20"/>
        </w:rPr>
        <w:t xml:space="preserve"> Business</w:t>
      </w:r>
      <w:r w:rsidR="0007612C">
        <w:rPr>
          <w:rFonts w:ascii="Verdana" w:hAnsi="Verdana"/>
          <w:sz w:val="20"/>
          <w:szCs w:val="20"/>
        </w:rPr>
        <w:t xml:space="preserve"> </w:t>
      </w:r>
    </w:p>
    <w:p w14:paraId="561599ED" w14:textId="77777777" w:rsidR="00D521D4" w:rsidRPr="00167D25" w:rsidRDefault="00B04666" w:rsidP="005A113B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Termin realizacji</w:t>
      </w:r>
    </w:p>
    <w:p w14:paraId="73FB89CF" w14:textId="77777777" w:rsidR="0081131F" w:rsidRDefault="0081131F" w:rsidP="0081131F">
      <w:pPr>
        <w:pStyle w:val="Akapitzlist"/>
        <w:numPr>
          <w:ilvl w:val="1"/>
          <w:numId w:val="1"/>
        </w:numPr>
        <w:tabs>
          <w:tab w:val="clear" w:pos="227"/>
        </w:tabs>
        <w:spacing w:after="40" w:line="240" w:lineRule="auto"/>
        <w:ind w:left="992" w:hanging="56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" w:name="_Hlk211603529"/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Rozpoczęcie </w:t>
      </w:r>
      <w:bookmarkStart w:id="2" w:name="_Hlk210394898"/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realizacji </w:t>
      </w:r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>Przedmiotu Zamówienia</w:t>
      </w:r>
      <w:bookmarkEnd w:id="2"/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>nastąpi po podpisaniu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wskazanym przez Zamawiającego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pisemn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ym</w:t>
      </w:r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poleceni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bookmarkEnd w:id="1"/>
    </w:p>
    <w:p w14:paraId="15BF0213" w14:textId="35DD1D44" w:rsidR="00D521D4" w:rsidRPr="0081131F" w:rsidRDefault="0081131F" w:rsidP="0081131F">
      <w:pPr>
        <w:pStyle w:val="Akapitzlist"/>
        <w:numPr>
          <w:ilvl w:val="1"/>
          <w:numId w:val="1"/>
        </w:numPr>
        <w:tabs>
          <w:tab w:val="clear" w:pos="227"/>
        </w:tabs>
        <w:spacing w:after="40" w:line="240" w:lineRule="auto"/>
        <w:ind w:left="992" w:hanging="56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zostaje zawarta na okres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24</w:t>
      </w: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miesięcy </w:t>
      </w:r>
      <w:bookmarkStart w:id="3" w:name="_Hlk211603463"/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licząc od dnia rozpoczęcia </w:t>
      </w:r>
      <w:r w:rsidRPr="000E295A">
        <w:rPr>
          <w:rFonts w:ascii="Verdana" w:eastAsia="Times New Roman" w:hAnsi="Verdana" w:cs="Times New Roman"/>
          <w:sz w:val="20"/>
          <w:szCs w:val="20"/>
          <w:lang w:eastAsia="pl-PL"/>
        </w:rPr>
        <w:t>realizacji Przedmiotu Zamówienia</w:t>
      </w:r>
      <w:bookmarkEnd w:id="3"/>
      <w:r w:rsidR="00A7146B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BBF58BC" w14:textId="77777777" w:rsidR="00D521D4" w:rsidRPr="00167D25" w:rsidRDefault="00B04666" w:rsidP="005A113B">
      <w:pPr>
        <w:pStyle w:val="Akapitzlist"/>
        <w:numPr>
          <w:ilvl w:val="0"/>
          <w:numId w:val="1"/>
        </w:numPr>
        <w:tabs>
          <w:tab w:val="left" w:pos="1134"/>
        </w:tabs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Szczegóły realizacji zamówienia</w:t>
      </w:r>
    </w:p>
    <w:p w14:paraId="56BC0939" w14:textId="74F41929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Wykonywanie napraw, usuwanie wszystkich usterek i wad wykrytyc</w:t>
      </w:r>
      <w:r w:rsidR="00D64EFB" w:rsidRPr="00167D25">
        <w:rPr>
          <w:rFonts w:ascii="Verdana" w:hAnsi="Verdana"/>
          <w:color w:val="000000" w:themeColor="text1"/>
          <w:sz w:val="20"/>
          <w:szCs w:val="20"/>
        </w:rPr>
        <w:t>h podczas eksploatacji Systemu T</w:t>
      </w:r>
      <w:r w:rsidRPr="00167D25">
        <w:rPr>
          <w:rFonts w:ascii="Verdana" w:hAnsi="Verdana"/>
          <w:color w:val="000000" w:themeColor="text1"/>
          <w:sz w:val="20"/>
          <w:szCs w:val="20"/>
        </w:rPr>
        <w:t>elekomunikacyjnego.</w:t>
      </w:r>
    </w:p>
    <w:p w14:paraId="06BAC340" w14:textId="77777777" w:rsidR="00E65F1F" w:rsidRPr="00167D25" w:rsidRDefault="00E65F1F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 xml:space="preserve">Serwis oprogramowania obsługującego System </w:t>
      </w:r>
      <w:r w:rsidR="00D64EFB" w:rsidRPr="00167D25">
        <w:rPr>
          <w:rFonts w:ascii="Verdana" w:hAnsi="Verdana"/>
          <w:color w:val="000000" w:themeColor="text1"/>
          <w:sz w:val="20"/>
          <w:szCs w:val="20"/>
        </w:rPr>
        <w:t>T</w:t>
      </w:r>
      <w:r w:rsidRPr="00167D25">
        <w:rPr>
          <w:rFonts w:ascii="Verdana" w:hAnsi="Verdana"/>
          <w:color w:val="000000" w:themeColor="text1"/>
          <w:sz w:val="20"/>
          <w:szCs w:val="20"/>
        </w:rPr>
        <w:t>elekomunikacyjny.</w:t>
      </w:r>
    </w:p>
    <w:p w14:paraId="45E1252C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 xml:space="preserve">Dokonywanie zmian konfiguracyjnych </w:t>
      </w:r>
      <w:r w:rsidR="00E65F1F" w:rsidRPr="00167D25">
        <w:rPr>
          <w:rFonts w:ascii="Verdana" w:hAnsi="Verdana"/>
          <w:color w:val="000000" w:themeColor="text1"/>
          <w:sz w:val="20"/>
          <w:szCs w:val="20"/>
        </w:rPr>
        <w:t xml:space="preserve">oprogramowania i sprzętu </w:t>
      </w:r>
      <w:r w:rsidRPr="00167D25">
        <w:rPr>
          <w:rFonts w:ascii="Verdana" w:hAnsi="Verdana"/>
          <w:color w:val="000000" w:themeColor="text1"/>
          <w:sz w:val="20"/>
          <w:szCs w:val="20"/>
        </w:rPr>
        <w:t>oraz pomoc doraźna na żądanie Zamawiającego.</w:t>
      </w:r>
    </w:p>
    <w:p w14:paraId="695BE84A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W przypadku</w:t>
      </w:r>
      <w:r w:rsidR="00AF20B2" w:rsidRPr="00167D25">
        <w:rPr>
          <w:rFonts w:ascii="Verdana" w:hAnsi="Verdana"/>
          <w:color w:val="000000" w:themeColor="text1"/>
          <w:sz w:val="20"/>
          <w:szCs w:val="20"/>
        </w:rPr>
        <w:t xml:space="preserve"> konieczności naprawy </w:t>
      </w:r>
      <w:r w:rsidRPr="00167D25">
        <w:rPr>
          <w:rFonts w:ascii="Verdana" w:hAnsi="Verdana"/>
          <w:color w:val="000000" w:themeColor="text1"/>
          <w:sz w:val="20"/>
          <w:szCs w:val="20"/>
        </w:rPr>
        <w:t>w punkcie serwisowym, transport naprawianych urządzeń odbywać się będzie na koszt i ryzyko Wykonawcy.</w:t>
      </w:r>
    </w:p>
    <w:p w14:paraId="05EB60E3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Zamawiający dopuszcza możliwość czasowego zastąpienia przez Wykonawcę urządzenia uszkodzonego urządzeniem zastępczym o nie gorszych parametrach na czas naprawy.</w:t>
      </w:r>
    </w:p>
    <w:p w14:paraId="31F09D90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W przypadku konieczności naprawy wymagającej wymiany części zamiennych, Wykonawca przystąpi do realizacji zlecenia wyłącznie po pisemnym zaakceptowaniu przez Zamawiającego oszacowanej przez Wykonawcę wartości części zamiennych.</w:t>
      </w:r>
    </w:p>
    <w:p w14:paraId="76D96085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Wszelkie koszty naprawy z wyłączeniem kosztu określonego w punkcie 3.</w:t>
      </w:r>
      <w:r w:rsidR="00E65F1F" w:rsidRPr="00167D25">
        <w:rPr>
          <w:rFonts w:ascii="Verdana" w:hAnsi="Verdana"/>
          <w:color w:val="000000" w:themeColor="text1"/>
          <w:sz w:val="20"/>
          <w:szCs w:val="20"/>
        </w:rPr>
        <w:t>6</w:t>
      </w:r>
      <w:r w:rsidRPr="00167D25">
        <w:rPr>
          <w:rFonts w:ascii="Verdana" w:hAnsi="Verdana"/>
          <w:color w:val="000000" w:themeColor="text1"/>
          <w:sz w:val="20"/>
          <w:szCs w:val="20"/>
        </w:rPr>
        <w:t>. OPZ, w tym koszty transportu, instalacji, konfiguracji, wymiany i uruchomienia urządzeń w lokalizacji Zamawiającego, ponosi Wykonawca.</w:t>
      </w:r>
    </w:p>
    <w:p w14:paraId="0C58CBE6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Wszystkie zastosowane przez Wykonawcę części zamienne muszą być fabrycznie nowe, nieużywane, nieprefabrykowane.</w:t>
      </w:r>
    </w:p>
    <w:p w14:paraId="32A16A21" w14:textId="016ED1F3" w:rsidR="009563C4" w:rsidRPr="00DA2A7F" w:rsidRDefault="00B04666" w:rsidP="009F632F">
      <w:pPr>
        <w:pStyle w:val="Akapitzlist"/>
        <w:numPr>
          <w:ilvl w:val="1"/>
          <w:numId w:val="1"/>
        </w:numPr>
        <w:spacing w:after="0" w:line="240" w:lineRule="auto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A2A7F">
        <w:rPr>
          <w:rFonts w:ascii="Verdana" w:hAnsi="Verdana"/>
          <w:color w:val="000000" w:themeColor="text1"/>
          <w:sz w:val="20"/>
          <w:szCs w:val="20"/>
        </w:rPr>
        <w:t>Po zakończeniu naprawy, o której mowa w puncie 3.</w:t>
      </w:r>
      <w:r w:rsidR="00E65F1F" w:rsidRPr="00DA2A7F">
        <w:rPr>
          <w:rFonts w:ascii="Verdana" w:hAnsi="Verdana"/>
          <w:color w:val="000000" w:themeColor="text1"/>
          <w:sz w:val="20"/>
          <w:szCs w:val="20"/>
        </w:rPr>
        <w:t>6</w:t>
      </w:r>
      <w:r w:rsidRPr="00DA2A7F">
        <w:rPr>
          <w:rFonts w:ascii="Verdana" w:hAnsi="Verdana"/>
          <w:color w:val="000000" w:themeColor="text1"/>
          <w:sz w:val="20"/>
          <w:szCs w:val="20"/>
        </w:rPr>
        <w:t xml:space="preserve">. OPZ zostanie sporządzony i podpisany obustronnie protokół czynności serwisowych. Wzór protokołu określa załącznik 2 do </w:t>
      </w:r>
      <w:r w:rsidR="00F71FB5" w:rsidRPr="00DA2A7F">
        <w:rPr>
          <w:rFonts w:ascii="Verdana" w:hAnsi="Verdana"/>
          <w:color w:val="000000" w:themeColor="text1"/>
          <w:sz w:val="20"/>
          <w:szCs w:val="20"/>
        </w:rPr>
        <w:t>Umowy</w:t>
      </w:r>
      <w:r w:rsidRPr="00DA2A7F">
        <w:rPr>
          <w:rFonts w:ascii="Verdana" w:hAnsi="Verdana"/>
          <w:color w:val="000000" w:themeColor="text1"/>
          <w:sz w:val="20"/>
          <w:szCs w:val="20"/>
        </w:rPr>
        <w:t>.</w:t>
      </w:r>
    </w:p>
    <w:p w14:paraId="75713519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 xml:space="preserve">Na wykonane naprawy </w:t>
      </w:r>
      <w:r w:rsidR="00886DC7" w:rsidRPr="00167D25">
        <w:rPr>
          <w:rFonts w:ascii="Verdana" w:hAnsi="Verdana"/>
          <w:color w:val="000000" w:themeColor="text1"/>
          <w:sz w:val="20"/>
          <w:szCs w:val="20"/>
        </w:rPr>
        <w:t xml:space="preserve">określone w punkcie 3.6. </w:t>
      </w:r>
      <w:r w:rsidRPr="00167D25">
        <w:rPr>
          <w:rFonts w:ascii="Verdana" w:hAnsi="Verdana"/>
          <w:color w:val="000000" w:themeColor="text1"/>
          <w:sz w:val="20"/>
          <w:szCs w:val="20"/>
        </w:rPr>
        <w:t>oraz zastosowane części</w:t>
      </w:r>
      <w:r w:rsidR="002D19ED" w:rsidRPr="00167D25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Wykonawca udzieli gwarancji </w:t>
      </w:r>
      <w:r w:rsidR="000525A4" w:rsidRPr="00167D25">
        <w:rPr>
          <w:rFonts w:ascii="Verdana" w:hAnsi="Verdana"/>
          <w:color w:val="000000" w:themeColor="text1"/>
          <w:sz w:val="20"/>
          <w:szCs w:val="20"/>
        </w:rPr>
        <w:t>na czas wykonywania Przedmiotu Zamówienia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, jednak na okres nie krótszy niż 12 miesięcy. Termin gwarancji liczony będzie od </w:t>
      </w:r>
      <w:r w:rsidRPr="00167D25">
        <w:rPr>
          <w:rFonts w:ascii="Verdana" w:hAnsi="Verdana"/>
          <w:color w:val="000000" w:themeColor="text1"/>
          <w:sz w:val="20"/>
          <w:szCs w:val="20"/>
        </w:rPr>
        <w:lastRenderedPageBreak/>
        <w:t>dnia podpisania przez obie Strony protokołu czynności serwisowych, o którym mowa w puncie 3.</w:t>
      </w:r>
      <w:r w:rsidR="005931CE" w:rsidRPr="00167D25">
        <w:rPr>
          <w:rFonts w:ascii="Verdana" w:hAnsi="Verdana"/>
          <w:color w:val="000000" w:themeColor="text1"/>
          <w:sz w:val="20"/>
          <w:szCs w:val="20"/>
        </w:rPr>
        <w:t>9</w:t>
      </w:r>
      <w:r w:rsidRPr="00167D25">
        <w:rPr>
          <w:rFonts w:ascii="Verdana" w:hAnsi="Verdana"/>
          <w:color w:val="000000" w:themeColor="text1"/>
          <w:sz w:val="20"/>
          <w:szCs w:val="20"/>
        </w:rPr>
        <w:t>. OPZ.</w:t>
      </w:r>
    </w:p>
    <w:p w14:paraId="130EFA5E" w14:textId="6383B3D4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 xml:space="preserve">W każdym </w:t>
      </w:r>
      <w:r w:rsidR="00846EEA">
        <w:rPr>
          <w:rFonts w:ascii="Verdana" w:hAnsi="Verdana"/>
          <w:color w:val="000000" w:themeColor="text1"/>
          <w:sz w:val="20"/>
          <w:szCs w:val="20"/>
        </w:rPr>
        <w:t xml:space="preserve">okresie rozliczeniowym Usługi serwisowej, o którym </w:t>
      </w:r>
      <w:r w:rsidR="00846EEA" w:rsidRPr="00F42CF6">
        <w:rPr>
          <w:rFonts w:ascii="Verdana" w:hAnsi="Verdana"/>
          <w:sz w:val="20"/>
          <w:szCs w:val="20"/>
        </w:rPr>
        <w:t>mowa w § 3</w:t>
      </w:r>
      <w:r w:rsidR="00321278" w:rsidRPr="00F42CF6">
        <w:rPr>
          <w:rFonts w:ascii="Verdana" w:hAnsi="Verdana"/>
          <w:sz w:val="20"/>
          <w:szCs w:val="20"/>
        </w:rPr>
        <w:br/>
      </w:r>
      <w:r w:rsidR="00846EEA" w:rsidRPr="00F42CF6">
        <w:rPr>
          <w:rFonts w:ascii="Verdana" w:hAnsi="Verdana"/>
          <w:sz w:val="20"/>
          <w:szCs w:val="20"/>
        </w:rPr>
        <w:t xml:space="preserve">ust. 2 Umowy </w:t>
      </w:r>
      <w:r w:rsidRPr="00167D25">
        <w:rPr>
          <w:rFonts w:ascii="Verdana" w:hAnsi="Verdana"/>
          <w:color w:val="000000" w:themeColor="text1"/>
          <w:sz w:val="20"/>
          <w:szCs w:val="20"/>
        </w:rPr>
        <w:t>Wykonawca przeprowadzi przegląd</w:t>
      </w:r>
      <w:r w:rsidR="00321278">
        <w:rPr>
          <w:rFonts w:ascii="Verdana" w:hAnsi="Verdana"/>
          <w:color w:val="000000" w:themeColor="text1"/>
          <w:sz w:val="20"/>
          <w:szCs w:val="20"/>
        </w:rPr>
        <w:t xml:space="preserve"> i konserwację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961" w:rsidRPr="00167D25">
        <w:rPr>
          <w:rFonts w:ascii="Verdana" w:hAnsi="Verdana"/>
          <w:sz w:val="20"/>
          <w:szCs w:val="20"/>
        </w:rPr>
        <w:t>S</w:t>
      </w:r>
      <w:r w:rsidR="00D64EFB" w:rsidRPr="00167D25">
        <w:rPr>
          <w:rFonts w:ascii="Verdana" w:hAnsi="Verdana"/>
          <w:sz w:val="20"/>
          <w:szCs w:val="20"/>
        </w:rPr>
        <w:t>ystemu</w:t>
      </w:r>
      <w:r w:rsidR="00321278">
        <w:rPr>
          <w:rFonts w:ascii="Verdana" w:hAnsi="Verdana"/>
          <w:sz w:val="20"/>
          <w:szCs w:val="20"/>
        </w:rPr>
        <w:t xml:space="preserve"> </w:t>
      </w:r>
      <w:r w:rsidR="00D64EFB" w:rsidRPr="00167D25">
        <w:rPr>
          <w:rFonts w:ascii="Verdana" w:hAnsi="Verdana"/>
          <w:sz w:val="20"/>
          <w:szCs w:val="20"/>
        </w:rPr>
        <w:t>T</w:t>
      </w:r>
      <w:r w:rsidR="00501961" w:rsidRPr="00167D25">
        <w:rPr>
          <w:rFonts w:ascii="Verdana" w:hAnsi="Verdana"/>
          <w:sz w:val="20"/>
          <w:szCs w:val="20"/>
        </w:rPr>
        <w:t xml:space="preserve">elekomunikacyjnego </w:t>
      </w:r>
      <w:r w:rsidRPr="00167D25">
        <w:rPr>
          <w:rFonts w:ascii="Verdana" w:hAnsi="Verdana"/>
          <w:color w:val="000000" w:themeColor="text1"/>
          <w:sz w:val="20"/>
          <w:szCs w:val="20"/>
        </w:rPr>
        <w:t>po uprzednim uzgodnieniu terminu</w:t>
      </w:r>
      <w:r w:rsidR="00846EEA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67D25">
        <w:rPr>
          <w:rFonts w:ascii="Verdana" w:hAnsi="Verdana"/>
          <w:color w:val="000000" w:themeColor="text1"/>
          <w:sz w:val="20"/>
          <w:szCs w:val="20"/>
        </w:rPr>
        <w:t>z Zamawiającym.</w:t>
      </w:r>
    </w:p>
    <w:p w14:paraId="40A7AC69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Przeglądy konserwacyjne</w:t>
      </w:r>
      <w:r w:rsidR="000525A4" w:rsidRPr="00167D25">
        <w:rPr>
          <w:rFonts w:ascii="Verdana" w:hAnsi="Verdana"/>
          <w:color w:val="000000" w:themeColor="text1"/>
          <w:sz w:val="20"/>
          <w:szCs w:val="20"/>
        </w:rPr>
        <w:t>, o których mowa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 w punkcie 3.1</w:t>
      </w:r>
      <w:r w:rsidR="00E65F1F" w:rsidRPr="00167D25">
        <w:rPr>
          <w:rFonts w:ascii="Verdana" w:hAnsi="Verdana"/>
          <w:color w:val="000000" w:themeColor="text1"/>
          <w:sz w:val="20"/>
          <w:szCs w:val="20"/>
        </w:rPr>
        <w:t>1</w:t>
      </w:r>
      <w:r w:rsidRPr="00167D25">
        <w:rPr>
          <w:rFonts w:ascii="Verdana" w:hAnsi="Verdana"/>
          <w:color w:val="000000" w:themeColor="text1"/>
          <w:sz w:val="20"/>
          <w:szCs w:val="20"/>
        </w:rPr>
        <w:t>. OPZ obejmują wszelkie czynności związane z diagnos</w:t>
      </w:r>
      <w:r w:rsidR="00C20B57" w:rsidRPr="00167D25">
        <w:rPr>
          <w:rFonts w:ascii="Verdana" w:hAnsi="Verdana"/>
          <w:color w:val="000000" w:themeColor="text1"/>
          <w:sz w:val="20"/>
          <w:szCs w:val="20"/>
        </w:rPr>
        <w:t xml:space="preserve">tyką i prawidłową pracą Systemu </w:t>
      </w:r>
      <w:r w:rsidR="00D64EFB" w:rsidRPr="00167D25">
        <w:rPr>
          <w:rFonts w:ascii="Verdana" w:hAnsi="Verdana"/>
          <w:color w:val="000000" w:themeColor="text1"/>
          <w:sz w:val="20"/>
          <w:szCs w:val="20"/>
        </w:rPr>
        <w:t>T</w:t>
      </w:r>
      <w:r w:rsidRPr="00167D25">
        <w:rPr>
          <w:rFonts w:ascii="Verdana" w:hAnsi="Verdana"/>
          <w:color w:val="000000" w:themeColor="text1"/>
          <w:sz w:val="20"/>
          <w:szCs w:val="20"/>
        </w:rPr>
        <w:t>elekomunikacyjnego.</w:t>
      </w:r>
    </w:p>
    <w:p w14:paraId="7B8DFDD3" w14:textId="0D214135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 xml:space="preserve">Po zakończeniu przeglądu </w:t>
      </w:r>
      <w:r w:rsidR="00501961" w:rsidRPr="00167D25">
        <w:rPr>
          <w:rFonts w:ascii="Verdana" w:hAnsi="Verdana"/>
          <w:sz w:val="20"/>
          <w:szCs w:val="20"/>
        </w:rPr>
        <w:t>S</w:t>
      </w:r>
      <w:r w:rsidR="00D64EFB" w:rsidRPr="00167D25">
        <w:rPr>
          <w:rFonts w:ascii="Verdana" w:hAnsi="Verdana"/>
          <w:sz w:val="20"/>
          <w:szCs w:val="20"/>
        </w:rPr>
        <w:t>ystemu T</w:t>
      </w:r>
      <w:r w:rsidR="00501961" w:rsidRPr="00167D25">
        <w:rPr>
          <w:rFonts w:ascii="Verdana" w:hAnsi="Verdana"/>
          <w:sz w:val="20"/>
          <w:szCs w:val="20"/>
        </w:rPr>
        <w:t>elekomunikacyjnego</w:t>
      </w:r>
      <w:r w:rsidRPr="00167D25">
        <w:rPr>
          <w:rFonts w:ascii="Verdana" w:hAnsi="Verdana"/>
          <w:color w:val="000000" w:themeColor="text1"/>
          <w:sz w:val="20"/>
          <w:szCs w:val="20"/>
        </w:rPr>
        <w:t>, o którym mowa w pun</w:t>
      </w:r>
      <w:r w:rsidR="000525A4" w:rsidRPr="00167D25">
        <w:rPr>
          <w:rFonts w:ascii="Verdana" w:hAnsi="Verdana"/>
          <w:color w:val="000000" w:themeColor="text1"/>
          <w:sz w:val="20"/>
          <w:szCs w:val="20"/>
        </w:rPr>
        <w:t>ktach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 3.1</w:t>
      </w:r>
      <w:r w:rsidR="00E65F1F" w:rsidRPr="00167D25">
        <w:rPr>
          <w:rFonts w:ascii="Verdana" w:hAnsi="Verdana"/>
          <w:color w:val="000000" w:themeColor="text1"/>
          <w:sz w:val="20"/>
          <w:szCs w:val="20"/>
        </w:rPr>
        <w:t>1</w:t>
      </w:r>
      <w:r w:rsidRPr="00167D25">
        <w:rPr>
          <w:rFonts w:ascii="Verdana" w:hAnsi="Verdana"/>
          <w:color w:val="000000" w:themeColor="text1"/>
          <w:sz w:val="20"/>
          <w:szCs w:val="20"/>
        </w:rPr>
        <w:t>.</w:t>
      </w:r>
      <w:r w:rsidR="000525A4" w:rsidRPr="00167D25">
        <w:rPr>
          <w:rFonts w:ascii="Verdana" w:hAnsi="Verdana"/>
          <w:color w:val="000000" w:themeColor="text1"/>
          <w:sz w:val="20"/>
          <w:szCs w:val="20"/>
        </w:rPr>
        <w:t xml:space="preserve"> i 3.12.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 OPZ zostanie sporządzony i </w:t>
      </w:r>
      <w:r w:rsidR="00F2129F" w:rsidRPr="00167D25">
        <w:rPr>
          <w:rFonts w:ascii="Verdana" w:hAnsi="Verdana"/>
          <w:color w:val="000000" w:themeColor="text1"/>
          <w:sz w:val="20"/>
          <w:szCs w:val="20"/>
        </w:rPr>
        <w:t xml:space="preserve">obustronnie </w:t>
      </w:r>
      <w:r w:rsidRPr="00167D25">
        <w:rPr>
          <w:rFonts w:ascii="Verdana" w:hAnsi="Verdana"/>
          <w:color w:val="000000" w:themeColor="text1"/>
          <w:sz w:val="20"/>
          <w:szCs w:val="20"/>
        </w:rPr>
        <w:t>podpisany protokół czynności serwisowych. Wzór protokołu określa załącznik 1</w:t>
      </w:r>
      <w:r w:rsidR="001F24D0">
        <w:rPr>
          <w:rFonts w:ascii="Verdana" w:hAnsi="Verdana"/>
          <w:color w:val="000000" w:themeColor="text1"/>
          <w:sz w:val="20"/>
          <w:szCs w:val="20"/>
        </w:rPr>
        <w:t>a</w:t>
      </w:r>
      <w:r w:rsidRPr="00167D25">
        <w:rPr>
          <w:rFonts w:ascii="Verdana" w:hAnsi="Verdana"/>
          <w:color w:val="000000" w:themeColor="text1"/>
          <w:sz w:val="20"/>
          <w:szCs w:val="20"/>
        </w:rPr>
        <w:t xml:space="preserve"> do </w:t>
      </w:r>
      <w:r w:rsidR="00F71FB5" w:rsidRPr="00167D25">
        <w:rPr>
          <w:rFonts w:ascii="Verdana" w:hAnsi="Verdana"/>
          <w:color w:val="000000" w:themeColor="text1"/>
          <w:sz w:val="20"/>
          <w:szCs w:val="20"/>
        </w:rPr>
        <w:t>Umowy</w:t>
      </w:r>
      <w:r w:rsidRPr="00167D25">
        <w:rPr>
          <w:rFonts w:ascii="Verdana" w:hAnsi="Verdana"/>
          <w:color w:val="000000" w:themeColor="text1"/>
          <w:sz w:val="20"/>
          <w:szCs w:val="20"/>
        </w:rPr>
        <w:t>.</w:t>
      </w:r>
    </w:p>
    <w:p w14:paraId="114F8503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Zamawiający będzie dokonywał zgłoszenia potrzeby serwisowej, drogą mailową na wskazany przez Wykonawcę</w:t>
      </w:r>
      <w:r w:rsidR="001D15FC">
        <w:rPr>
          <w:rFonts w:ascii="Verdana" w:hAnsi="Verdana"/>
          <w:color w:val="000000" w:themeColor="text1"/>
          <w:sz w:val="20"/>
          <w:szCs w:val="20"/>
        </w:rPr>
        <w:t xml:space="preserve"> adres mailowy</w:t>
      </w:r>
      <w:r w:rsidRPr="00167D25">
        <w:rPr>
          <w:rFonts w:ascii="Verdana" w:hAnsi="Verdana"/>
          <w:color w:val="000000" w:themeColor="text1"/>
          <w:sz w:val="20"/>
          <w:szCs w:val="20"/>
        </w:rPr>
        <w:t>.</w:t>
      </w:r>
    </w:p>
    <w:p w14:paraId="32AE7339" w14:textId="77777777" w:rsidR="00D521D4" w:rsidRPr="00167D25" w:rsidRDefault="00B04666" w:rsidP="00C20B57">
      <w:pPr>
        <w:pStyle w:val="Akapitzlist"/>
        <w:numPr>
          <w:ilvl w:val="1"/>
          <w:numId w:val="1"/>
        </w:numPr>
        <w:spacing w:after="12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67D25">
        <w:rPr>
          <w:rFonts w:ascii="Verdana" w:hAnsi="Verdana"/>
          <w:color w:val="000000" w:themeColor="text1"/>
          <w:sz w:val="20"/>
          <w:szCs w:val="20"/>
        </w:rPr>
        <w:t>Usługa serwisowa realizowana jest 24 godziny na dobę przez 7 dni w tygodniu.</w:t>
      </w:r>
    </w:p>
    <w:p w14:paraId="69870ED9" w14:textId="77777777" w:rsidR="00D521D4" w:rsidRPr="00167D25" w:rsidRDefault="00B04666" w:rsidP="00FE62B0">
      <w:pPr>
        <w:pStyle w:val="Akapitzlist"/>
        <w:numPr>
          <w:ilvl w:val="0"/>
          <w:numId w:val="1"/>
        </w:numPr>
        <w:tabs>
          <w:tab w:val="left" w:pos="1134"/>
        </w:tabs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Czas reakcji na zgłoszenia Zamawiającego</w:t>
      </w:r>
    </w:p>
    <w:p w14:paraId="7D517D0F" w14:textId="77777777" w:rsidR="00D521D4" w:rsidRPr="00167D25" w:rsidRDefault="00B04666" w:rsidP="00C20B57">
      <w:pPr>
        <w:numPr>
          <w:ilvl w:val="1"/>
          <w:numId w:val="1"/>
        </w:numPr>
        <w:spacing w:afterLines="40" w:after="96"/>
        <w:ind w:left="1021" w:hanging="624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 xml:space="preserve">Awaria powodująca całkowite zatrzymanie pracy </w:t>
      </w:r>
      <w:r w:rsidR="00501961" w:rsidRPr="00167D25">
        <w:rPr>
          <w:rFonts w:ascii="Verdana" w:hAnsi="Verdana"/>
          <w:sz w:val="20"/>
          <w:szCs w:val="20"/>
        </w:rPr>
        <w:t>S</w:t>
      </w:r>
      <w:r w:rsidR="00D64EFB" w:rsidRPr="00167D25">
        <w:rPr>
          <w:rFonts w:ascii="Verdana" w:hAnsi="Verdana"/>
          <w:sz w:val="20"/>
          <w:szCs w:val="20"/>
        </w:rPr>
        <w:t>ystemu T</w:t>
      </w:r>
      <w:r w:rsidRPr="00167D25">
        <w:rPr>
          <w:rFonts w:ascii="Verdana" w:hAnsi="Verdana"/>
          <w:sz w:val="20"/>
          <w:szCs w:val="20"/>
        </w:rPr>
        <w:t xml:space="preserve">elekomunikacyjnego winna być rozwiązana w </w:t>
      </w:r>
      <w:r w:rsidR="004023D3" w:rsidRPr="00167D25">
        <w:rPr>
          <w:rFonts w:ascii="Verdana" w:hAnsi="Verdana"/>
          <w:sz w:val="20"/>
          <w:szCs w:val="20"/>
        </w:rPr>
        <w:t xml:space="preserve">czasie zadeklarowanym przez Wykonawcę na </w:t>
      </w:r>
      <w:r w:rsidR="00002A54" w:rsidRPr="00167D25">
        <w:rPr>
          <w:rFonts w:ascii="Verdana" w:hAnsi="Verdana"/>
          <w:sz w:val="20"/>
          <w:szCs w:val="20"/>
        </w:rPr>
        <w:t>F</w:t>
      </w:r>
      <w:r w:rsidR="004023D3" w:rsidRPr="00167D25">
        <w:rPr>
          <w:rFonts w:ascii="Verdana" w:hAnsi="Verdana"/>
          <w:sz w:val="20"/>
          <w:szCs w:val="20"/>
        </w:rPr>
        <w:t>ormularzu ofertowym</w:t>
      </w:r>
      <w:r w:rsidR="00002A54" w:rsidRPr="00167D25">
        <w:rPr>
          <w:rFonts w:ascii="Verdana" w:hAnsi="Verdana"/>
          <w:sz w:val="20"/>
          <w:szCs w:val="20"/>
        </w:rPr>
        <w:t>.</w:t>
      </w:r>
    </w:p>
    <w:p w14:paraId="3A37ADAC" w14:textId="77777777" w:rsidR="00D521D4" w:rsidRPr="00167D25" w:rsidRDefault="00B04666" w:rsidP="00C20B57">
      <w:pPr>
        <w:numPr>
          <w:ilvl w:val="1"/>
          <w:numId w:val="1"/>
        </w:numPr>
        <w:spacing w:afterLines="40" w:after="96"/>
        <w:ind w:left="1020" w:hanging="624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>Awaria powodująca n</w:t>
      </w:r>
      <w:r w:rsidR="00D64EFB" w:rsidRPr="00167D25">
        <w:rPr>
          <w:rFonts w:ascii="Verdana" w:hAnsi="Verdana"/>
          <w:sz w:val="20"/>
          <w:szCs w:val="20"/>
        </w:rPr>
        <w:t>ieprawidłowe działanie Systemu T</w:t>
      </w:r>
      <w:r w:rsidRPr="00167D25">
        <w:rPr>
          <w:rFonts w:ascii="Verdana" w:hAnsi="Verdana"/>
          <w:sz w:val="20"/>
          <w:szCs w:val="20"/>
        </w:rPr>
        <w:t>elekomunikacyjnego lub oprogramowania z wyłączeniem sytuacji, o której mowa w punkcie 4.</w:t>
      </w:r>
      <w:r w:rsidR="008000A3" w:rsidRPr="00167D25">
        <w:rPr>
          <w:rFonts w:ascii="Verdana" w:hAnsi="Verdana"/>
          <w:sz w:val="20"/>
          <w:szCs w:val="20"/>
        </w:rPr>
        <w:t>1</w:t>
      </w:r>
      <w:r w:rsidRPr="00167D25">
        <w:rPr>
          <w:rFonts w:ascii="Verdana" w:hAnsi="Verdana"/>
          <w:sz w:val="20"/>
          <w:szCs w:val="20"/>
        </w:rPr>
        <w:t xml:space="preserve"> OPZ winna być rozwiązana w ciągu 8 godzin od momentu zgłoszenia przez Zamawiającego.</w:t>
      </w:r>
    </w:p>
    <w:p w14:paraId="050E77D4" w14:textId="77777777" w:rsidR="005931CE" w:rsidRPr="00167D25" w:rsidRDefault="005931CE" w:rsidP="00C20B57">
      <w:pPr>
        <w:numPr>
          <w:ilvl w:val="1"/>
          <w:numId w:val="1"/>
        </w:numPr>
        <w:spacing w:afterLines="40" w:after="96"/>
        <w:ind w:left="1020" w:hanging="624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>Czasowe zastąpienie przez Wykonawcę urządzenia uszkodzonego urządzeniem zastępczym, o którym mowa w punkcie 3.5. OPZ jest roz</w:t>
      </w:r>
      <w:r w:rsidR="001D15FC">
        <w:rPr>
          <w:rFonts w:ascii="Verdana" w:hAnsi="Verdana"/>
          <w:sz w:val="20"/>
          <w:szCs w:val="20"/>
        </w:rPr>
        <w:t xml:space="preserve">umiane jako rozwiązanie awarii, </w:t>
      </w:r>
      <w:r w:rsidRPr="00167D25">
        <w:rPr>
          <w:rFonts w:ascii="Verdana" w:hAnsi="Verdana"/>
          <w:sz w:val="20"/>
          <w:szCs w:val="20"/>
        </w:rPr>
        <w:t>o której mowa w punktach 4.1. i 4.</w:t>
      </w:r>
      <w:r w:rsidR="00501961" w:rsidRPr="00167D25">
        <w:rPr>
          <w:rFonts w:ascii="Verdana" w:hAnsi="Verdana"/>
          <w:sz w:val="20"/>
          <w:szCs w:val="20"/>
        </w:rPr>
        <w:t>2</w:t>
      </w:r>
      <w:r w:rsidRPr="00167D25">
        <w:rPr>
          <w:rFonts w:ascii="Verdana" w:hAnsi="Verdana"/>
          <w:sz w:val="20"/>
          <w:szCs w:val="20"/>
        </w:rPr>
        <w:t>.</w:t>
      </w:r>
    </w:p>
    <w:p w14:paraId="1717B96A" w14:textId="77777777" w:rsidR="00D521D4" w:rsidRDefault="00B04666" w:rsidP="006E42E7">
      <w:pPr>
        <w:numPr>
          <w:ilvl w:val="1"/>
          <w:numId w:val="1"/>
        </w:numPr>
        <w:spacing w:afterLines="40" w:after="96"/>
        <w:ind w:left="1020" w:hanging="624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 xml:space="preserve">Zgłoszenie zmian konfiguracyjnych lub potrzeby pomocy doraźnej na żądanie Zamawiającego określone w punkcie </w:t>
      </w:r>
      <w:r w:rsidR="008000A3" w:rsidRPr="00167D25">
        <w:rPr>
          <w:rFonts w:ascii="Verdana" w:hAnsi="Verdana"/>
          <w:sz w:val="20"/>
          <w:szCs w:val="20"/>
        </w:rPr>
        <w:t>3</w:t>
      </w:r>
      <w:r w:rsidRPr="00167D25">
        <w:rPr>
          <w:rFonts w:ascii="Verdana" w:hAnsi="Verdana"/>
          <w:sz w:val="20"/>
          <w:szCs w:val="20"/>
        </w:rPr>
        <w:t>.</w:t>
      </w:r>
      <w:r w:rsidR="00E65F1F" w:rsidRPr="00167D25">
        <w:rPr>
          <w:rFonts w:ascii="Verdana" w:hAnsi="Verdana"/>
          <w:sz w:val="20"/>
          <w:szCs w:val="20"/>
        </w:rPr>
        <w:t>3</w:t>
      </w:r>
      <w:r w:rsidRPr="00167D25">
        <w:rPr>
          <w:rFonts w:ascii="Verdana" w:hAnsi="Verdana"/>
          <w:sz w:val="20"/>
          <w:szCs w:val="20"/>
        </w:rPr>
        <w:t>. OPZ winno być zrealizowane w ciągu 12 godzin od momentu zgłoszenia przez Zamawiającego.</w:t>
      </w:r>
    </w:p>
    <w:p w14:paraId="52D73BC0" w14:textId="77777777" w:rsidR="0007612C" w:rsidRPr="00167D25" w:rsidRDefault="0007612C" w:rsidP="0007612C">
      <w:pPr>
        <w:pStyle w:val="Akapitzlist"/>
        <w:tabs>
          <w:tab w:val="left" w:pos="1134"/>
        </w:tabs>
        <w:spacing w:after="120"/>
        <w:ind w:left="227"/>
        <w:contextualSpacing w:val="0"/>
        <w:jc w:val="both"/>
        <w:rPr>
          <w:rFonts w:ascii="Verdana" w:hAnsi="Verdana"/>
          <w:b/>
          <w:sz w:val="20"/>
          <w:szCs w:val="20"/>
        </w:rPr>
      </w:pPr>
    </w:p>
    <w:p w14:paraId="2F74A297" w14:textId="77777777" w:rsidR="0081131F" w:rsidRDefault="0081131F" w:rsidP="0081131F">
      <w:pPr>
        <w:spacing w:afterLines="40" w:after="96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61C25AB" w14:textId="1B3A87B3" w:rsidR="0007612C" w:rsidRPr="00167D25" w:rsidRDefault="0081131F" w:rsidP="0081131F">
      <w:pPr>
        <w:spacing w:afterLines="40" w:after="9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Sporządził: Damian Nawias</w:t>
      </w:r>
    </w:p>
    <w:sectPr w:rsidR="0007612C" w:rsidRPr="00167D25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BA062" w14:textId="77777777" w:rsidR="00AF6890" w:rsidRDefault="00AF6890">
      <w:pPr>
        <w:spacing w:after="0" w:line="240" w:lineRule="auto"/>
      </w:pPr>
      <w:r>
        <w:separator/>
      </w:r>
    </w:p>
  </w:endnote>
  <w:endnote w:type="continuationSeparator" w:id="0">
    <w:p w14:paraId="60B0B5C2" w14:textId="77777777" w:rsidR="00AF6890" w:rsidRDefault="00AF6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8287904"/>
      <w:docPartObj>
        <w:docPartGallery w:val="Page Numbers (Bottom of Page)"/>
        <w:docPartUnique/>
      </w:docPartObj>
    </w:sdtPr>
    <w:sdtContent>
      <w:p w14:paraId="64709188" w14:textId="77777777" w:rsidR="00D521D4" w:rsidRDefault="00B04666">
        <w:pPr>
          <w:pStyle w:val="Stopka"/>
          <w:jc w:val="right"/>
        </w:pPr>
        <w:r>
          <w:rPr>
            <w:rFonts w:eastAsiaTheme="majorEastAsia" w:cstheme="minorHAnsi"/>
          </w:rPr>
          <w:t xml:space="preserve">str. </w:t>
        </w:r>
        <w:r>
          <w:rPr>
            <w:rFonts w:eastAsiaTheme="majorEastAsia" w:cstheme="minorHAnsi"/>
          </w:rPr>
          <w:fldChar w:fldCharType="begin"/>
        </w:r>
        <w:r>
          <w:rPr>
            <w:rFonts w:cs="Calibri"/>
          </w:rPr>
          <w:instrText>PAGE</w:instrText>
        </w:r>
        <w:r>
          <w:rPr>
            <w:rFonts w:cs="Calibri"/>
          </w:rPr>
          <w:fldChar w:fldCharType="separate"/>
        </w:r>
        <w:r w:rsidR="00846EEA">
          <w:rPr>
            <w:rFonts w:cs="Calibri"/>
            <w:noProof/>
          </w:rPr>
          <w:t>2</w:t>
        </w:r>
        <w:r>
          <w:rPr>
            <w:rFonts w:cs="Calibri"/>
          </w:rPr>
          <w:fldChar w:fldCharType="end"/>
        </w:r>
      </w:p>
    </w:sdtContent>
  </w:sdt>
  <w:p w14:paraId="4D8BF3C9" w14:textId="77777777" w:rsidR="00D521D4" w:rsidRDefault="00D52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AE6AC" w14:textId="77777777" w:rsidR="00AF6890" w:rsidRDefault="00AF6890">
      <w:pPr>
        <w:spacing w:after="0" w:line="240" w:lineRule="auto"/>
      </w:pPr>
      <w:r>
        <w:separator/>
      </w:r>
    </w:p>
  </w:footnote>
  <w:footnote w:type="continuationSeparator" w:id="0">
    <w:p w14:paraId="32A631C3" w14:textId="77777777" w:rsidR="00AF6890" w:rsidRDefault="00AF6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F5901"/>
    <w:multiLevelType w:val="multilevel"/>
    <w:tmpl w:val="A9B2BB14"/>
    <w:lvl w:ilvl="0">
      <w:start w:val="1"/>
      <w:numFmt w:val="decimal"/>
      <w:lvlText w:val="%1."/>
      <w:lvlJc w:val="left"/>
      <w:pPr>
        <w:tabs>
          <w:tab w:val="num" w:pos="357"/>
        </w:tabs>
        <w:ind w:left="227" w:hanging="227"/>
      </w:p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227" w:firstLine="0"/>
      </w:pPr>
    </w:lvl>
    <w:lvl w:ilvl="2">
      <w:start w:val="1"/>
      <w:numFmt w:val="decimal"/>
      <w:lvlText w:val="%1.%2.%3."/>
      <w:lvlJc w:val="left"/>
      <w:pPr>
        <w:tabs>
          <w:tab w:val="num" w:pos="505"/>
        </w:tabs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9406052"/>
    <w:multiLevelType w:val="multilevel"/>
    <w:tmpl w:val="E2C413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5493052">
    <w:abstractNumId w:val="0"/>
  </w:num>
  <w:num w:numId="2" w16cid:durableId="1308827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1D4"/>
    <w:rsid w:val="00002A54"/>
    <w:rsid w:val="000525A4"/>
    <w:rsid w:val="0007381D"/>
    <w:rsid w:val="0007612C"/>
    <w:rsid w:val="000D55F7"/>
    <w:rsid w:val="00167D25"/>
    <w:rsid w:val="0018079C"/>
    <w:rsid w:val="001D15FC"/>
    <w:rsid w:val="001F24D0"/>
    <w:rsid w:val="00277BE0"/>
    <w:rsid w:val="002D19ED"/>
    <w:rsid w:val="00321278"/>
    <w:rsid w:val="0039623F"/>
    <w:rsid w:val="004023D3"/>
    <w:rsid w:val="004A0237"/>
    <w:rsid w:val="004E5B29"/>
    <w:rsid w:val="00501961"/>
    <w:rsid w:val="005931CE"/>
    <w:rsid w:val="005A113B"/>
    <w:rsid w:val="006362C7"/>
    <w:rsid w:val="00643294"/>
    <w:rsid w:val="006924D0"/>
    <w:rsid w:val="006D0BFE"/>
    <w:rsid w:val="006E42E7"/>
    <w:rsid w:val="007850A4"/>
    <w:rsid w:val="00796862"/>
    <w:rsid w:val="008000A3"/>
    <w:rsid w:val="0081131F"/>
    <w:rsid w:val="00846EEA"/>
    <w:rsid w:val="00886DC7"/>
    <w:rsid w:val="008B075C"/>
    <w:rsid w:val="009563C4"/>
    <w:rsid w:val="00A01CA8"/>
    <w:rsid w:val="00A7146B"/>
    <w:rsid w:val="00AC5CD8"/>
    <w:rsid w:val="00AF20B2"/>
    <w:rsid w:val="00AF6890"/>
    <w:rsid w:val="00B04666"/>
    <w:rsid w:val="00B13817"/>
    <w:rsid w:val="00B91E1F"/>
    <w:rsid w:val="00C20B57"/>
    <w:rsid w:val="00D23BC5"/>
    <w:rsid w:val="00D521D4"/>
    <w:rsid w:val="00D64EFB"/>
    <w:rsid w:val="00D65BC9"/>
    <w:rsid w:val="00D80B33"/>
    <w:rsid w:val="00DA2A7F"/>
    <w:rsid w:val="00E65F1F"/>
    <w:rsid w:val="00E77D42"/>
    <w:rsid w:val="00F2129F"/>
    <w:rsid w:val="00F42CF6"/>
    <w:rsid w:val="00F71FB5"/>
    <w:rsid w:val="00FE62B0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D1F5"/>
  <w15:docId w15:val="{6C4CEA28-7B32-4759-86A0-C4097C45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138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6D1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B3A73"/>
  </w:style>
  <w:style w:type="character" w:customStyle="1" w:styleId="StopkaZnak">
    <w:name w:val="Stopka Znak"/>
    <w:basedOn w:val="Domylnaczcionkaakapitu"/>
    <w:link w:val="Stopka"/>
    <w:uiPriority w:val="99"/>
    <w:qFormat/>
    <w:rsid w:val="007B3A73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3A7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34A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6D1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B3A73"/>
    <w:pPr>
      <w:tabs>
        <w:tab w:val="center" w:pos="4536"/>
        <w:tab w:val="right" w:pos="9072"/>
      </w:tabs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B1381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B138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4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Nawias Damian</dc:creator>
  <dc:description/>
  <cp:lastModifiedBy>Szymura Natalia</cp:lastModifiedBy>
  <cp:revision>2</cp:revision>
  <cp:lastPrinted>2025-10-13T09:20:00Z</cp:lastPrinted>
  <dcterms:created xsi:type="dcterms:W3CDTF">2025-11-18T07:17:00Z</dcterms:created>
  <dcterms:modified xsi:type="dcterms:W3CDTF">2025-11-18T07:17:00Z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